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2A3A" w:rsidRPr="008432D3" w:rsidRDefault="008432D3" w:rsidP="008432D3">
      <w:pPr>
        <w:jc w:val="center"/>
        <w:rPr>
          <w:rFonts w:ascii="Times New Roman" w:hAnsi="Times New Roman" w:cs="Times New Roman"/>
          <w:b/>
          <w:color w:val="FF0000"/>
          <w:sz w:val="40"/>
          <w:szCs w:val="40"/>
        </w:rPr>
      </w:pPr>
      <w:bookmarkStart w:id="0" w:name="_GoBack"/>
      <w:bookmarkEnd w:id="0"/>
      <w:r w:rsidRPr="008432D3">
        <w:rPr>
          <w:rFonts w:ascii="Times New Roman" w:hAnsi="Times New Roman" w:cs="Times New Roman"/>
          <w:b/>
          <w:color w:val="FF0000"/>
          <w:sz w:val="40"/>
          <w:szCs w:val="40"/>
        </w:rPr>
        <w:t>Практическое занятие №06</w:t>
      </w:r>
    </w:p>
    <w:p w:rsidR="008432D3" w:rsidRDefault="008432D3" w:rsidP="008432D3">
      <w:pPr>
        <w:ind w:firstLine="709"/>
        <w:rPr>
          <w:b/>
          <w:sz w:val="28"/>
          <w:szCs w:val="28"/>
        </w:rPr>
      </w:pPr>
      <w:r w:rsidRPr="005D0CCE">
        <w:rPr>
          <w:b/>
          <w:sz w:val="28"/>
          <w:szCs w:val="28"/>
        </w:rPr>
        <w:t>Определение продолжительности монтажных работ</w:t>
      </w:r>
    </w:p>
    <w:p w:rsidR="008432D3" w:rsidRDefault="008432D3" w:rsidP="008432D3">
      <w:pPr>
        <w:ind w:firstLine="709"/>
        <w:rPr>
          <w:b/>
          <w:sz w:val="28"/>
          <w:szCs w:val="28"/>
        </w:rPr>
      </w:pPr>
    </w:p>
    <w:p w:rsidR="008432D3" w:rsidRDefault="008432D3" w:rsidP="008432D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Продолжительность монтажных работ Т (в сменах) при работе одного монтажного крана определяется по формуле:</w:t>
      </w:r>
    </w:p>
    <w:p w:rsidR="008432D3" w:rsidRDefault="008432D3" w:rsidP="008432D3">
      <w:pPr>
        <w:ind w:firstLine="709"/>
        <w:jc w:val="both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Т=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Р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К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п</m:t>
                </m:r>
              </m:sub>
            </m:sSub>
            <m:r>
              <w:rPr>
                <w:rFonts w:ascii="Cambria Math" w:hAnsi="Cambria Math"/>
                <w:sz w:val="28"/>
                <w:szCs w:val="28"/>
              </w:rPr>
              <m:t>∙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П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э.см</m:t>
                </m:r>
              </m:sub>
            </m:sSub>
          </m:den>
        </m:f>
        <m:r>
          <w:rPr>
            <w:rFonts w:ascii="Cambria Math" w:hAnsi="Cambria Math"/>
            <w:sz w:val="28"/>
            <w:szCs w:val="28"/>
          </w:rPr>
          <m:t>+</m:t>
        </m:r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Т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i</m:t>
                </m:r>
              </m:sub>
            </m:sSub>
          </m:e>
        </m:nary>
      </m:oMath>
      <w:proofErr w:type="gramStart"/>
      <w:r>
        <w:rPr>
          <w:sz w:val="28"/>
          <w:szCs w:val="28"/>
        </w:rPr>
        <w:t xml:space="preserve">,   </w:t>
      </w:r>
      <w:proofErr w:type="gramEnd"/>
      <w:r>
        <w:rPr>
          <w:sz w:val="28"/>
          <w:szCs w:val="28"/>
        </w:rPr>
        <w:t xml:space="preserve">                                                                                   (26)</w:t>
      </w:r>
    </w:p>
    <w:p w:rsidR="008432D3" w:rsidRDefault="008432D3" w:rsidP="008432D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E54617">
        <w:rPr>
          <w:sz w:val="28"/>
          <w:szCs w:val="28"/>
        </w:rPr>
        <w:t>Р</w:t>
      </w:r>
      <w:r>
        <w:rPr>
          <w:sz w:val="28"/>
          <w:szCs w:val="28"/>
        </w:rPr>
        <w:t xml:space="preserve"> – объем работ по монтажу конструкций в т, подлежащий выполнению одним монтажным краном, равная </w:t>
      </w:r>
      <m:oMath>
        <m:r>
          <w:rPr>
            <w:rFonts w:ascii="Cambria Math" w:hAnsi="Cambria Math"/>
            <w:sz w:val="28"/>
            <w:szCs w:val="28"/>
          </w:rPr>
          <m:t>4169,47</m:t>
        </m:r>
      </m:oMath>
      <w:r>
        <w:rPr>
          <w:sz w:val="28"/>
          <w:szCs w:val="28"/>
        </w:rPr>
        <w:t xml:space="preserve"> т;</w:t>
      </w:r>
    </w:p>
    <w:p w:rsidR="008432D3" w:rsidRDefault="008432D3" w:rsidP="008432D3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К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п</m:t>
            </m:r>
          </m:sub>
        </m:sSub>
      </m:oMath>
      <w:r>
        <w:rPr>
          <w:sz w:val="28"/>
          <w:szCs w:val="28"/>
        </w:rPr>
        <w:t xml:space="preserve"> – планируемый коэффициент перевыполнения производственных норм на монтажных работах, равный 1,1;</w:t>
      </w:r>
    </w:p>
    <w:p w:rsidR="008432D3" w:rsidRDefault="008432D3" w:rsidP="008432D3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П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э.см</m:t>
            </m:r>
          </m:sub>
        </m:sSub>
      </m:oMath>
      <w:r>
        <w:rPr>
          <w:sz w:val="28"/>
          <w:szCs w:val="28"/>
        </w:rPr>
        <w:t xml:space="preserve"> – эксплуатационная сменная производительность монтажного крана в т/см;</w:t>
      </w:r>
    </w:p>
    <w:p w:rsidR="008432D3" w:rsidRDefault="008432D3" w:rsidP="008432D3">
      <w:pPr>
        <w:ind w:firstLine="709"/>
        <w:jc w:val="both"/>
        <w:rPr>
          <w:sz w:val="28"/>
          <w:szCs w:val="28"/>
        </w:rPr>
      </w:pPr>
      <m:oMath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Т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i</m:t>
                </m:r>
              </m:sub>
            </m:sSub>
          </m:e>
        </m:nary>
      </m:oMath>
      <w:r>
        <w:rPr>
          <w:sz w:val="28"/>
          <w:szCs w:val="28"/>
        </w:rPr>
        <w:t xml:space="preserve"> – продолжительность вспомогательных работ по монтажу и передвижкам крана и технологических и организационных перерывов при монтаже конструкций, определяемый по формуле:</w:t>
      </w:r>
    </w:p>
    <w:p w:rsidR="008432D3" w:rsidRDefault="008432D3" w:rsidP="008432D3">
      <w:pPr>
        <w:ind w:firstLine="709"/>
        <w:jc w:val="both"/>
        <w:rPr>
          <w:sz w:val="28"/>
          <w:szCs w:val="28"/>
        </w:rPr>
      </w:pPr>
      <m:oMath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Т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i</m:t>
                </m:r>
              </m:sub>
            </m:sSub>
          </m:e>
        </m:nary>
        <m:r>
          <w:rPr>
            <w:rFonts w:ascii="Cambria Math" w:hAnsi="Cambria Math"/>
            <w:sz w:val="28"/>
            <w:szCs w:val="28"/>
          </w:rPr>
          <m:t>=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Т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м</m:t>
            </m:r>
          </m:sub>
        </m:sSub>
        <m:r>
          <w:rPr>
            <w:rFonts w:ascii="Cambria Math" w:hAnsi="Cambria Math"/>
            <w:sz w:val="28"/>
            <w:szCs w:val="28"/>
          </w:rPr>
          <m:t>+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Т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пп</m:t>
            </m:r>
          </m:sub>
        </m:sSub>
        <m:r>
          <w:rPr>
            <w:rFonts w:ascii="Cambria Math" w:hAnsi="Cambria Math"/>
            <w:sz w:val="28"/>
            <w:szCs w:val="28"/>
          </w:rPr>
          <m:t>+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Т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</m:t>
            </m:r>
          </m:sub>
        </m:sSub>
        <m: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С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м</m:t>
                </m:r>
              </m:sub>
            </m:sSub>
            <m:r>
              <w:rPr>
                <w:rFonts w:ascii="Cambria Math" w:hAnsi="Cambria Math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С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т</m:t>
                </m:r>
              </m:sub>
            </m:sSub>
            <m:r>
              <w:rPr>
                <w:rFonts w:ascii="Cambria Math" w:hAnsi="Cambria Math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С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пп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N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мк</m:t>
                </m:r>
              </m:sub>
            </m:sSub>
            <m:r>
              <w:rPr>
                <w:rFonts w:ascii="Cambria Math" w:hAnsi="Cambria Math"/>
                <w:sz w:val="28"/>
                <w:szCs w:val="28"/>
              </w:rPr>
              <m:t>∙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Т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ар(4р)</m:t>
                </m:r>
              </m:sub>
            </m:sSub>
            <m:r>
              <w:rPr>
                <w:rFonts w:ascii="Cambria Math" w:hAnsi="Cambria Math"/>
                <w:sz w:val="28"/>
                <w:szCs w:val="28"/>
              </w:rPr>
              <m:t>∙</m:t>
            </m:r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t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см</m:t>
                </m:r>
              </m:sub>
            </m:sSub>
          </m:den>
        </m:f>
        <m:r>
          <w:rPr>
            <w:rFonts w:ascii="Cambria Math" w:hAnsi="Cambria Math"/>
            <w:sz w:val="28"/>
            <w:szCs w:val="28"/>
          </w:rPr>
          <m:t>+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Т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</m:t>
            </m:r>
          </m:sub>
        </m:sSub>
      </m:oMath>
      <w:proofErr w:type="gramStart"/>
      <w:r>
        <w:rPr>
          <w:sz w:val="28"/>
          <w:szCs w:val="28"/>
        </w:rPr>
        <w:t xml:space="preserve">,   </w:t>
      </w:r>
      <w:proofErr w:type="gramEnd"/>
      <w:r>
        <w:rPr>
          <w:sz w:val="28"/>
          <w:szCs w:val="28"/>
        </w:rPr>
        <w:t xml:space="preserve">                                           (27)</w:t>
      </w:r>
    </w:p>
    <w:p w:rsidR="008432D3" w:rsidRPr="00250CB2" w:rsidRDefault="008432D3" w:rsidP="008432D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proofErr w:type="spellStart"/>
      <w:r w:rsidRPr="00250CB2">
        <w:rPr>
          <w:sz w:val="28"/>
          <w:szCs w:val="28"/>
        </w:rPr>
        <w:t>Т</w:t>
      </w:r>
      <w:r>
        <w:rPr>
          <w:sz w:val="28"/>
          <w:szCs w:val="28"/>
          <w:vertAlign w:val="subscript"/>
        </w:rPr>
        <w:t>пп</w:t>
      </w:r>
      <w:proofErr w:type="spellEnd"/>
      <w:r w:rsidRPr="00250CB2">
        <w:rPr>
          <w:sz w:val="28"/>
          <w:szCs w:val="28"/>
        </w:rPr>
        <w:t xml:space="preserve"> – время на транспортирование</w:t>
      </w:r>
      <w:r>
        <w:rPr>
          <w:sz w:val="28"/>
          <w:szCs w:val="28"/>
        </w:rPr>
        <w:t xml:space="preserve"> монтажного крана, в ч</w:t>
      </w:r>
      <w:r w:rsidRPr="00250CB2">
        <w:rPr>
          <w:sz w:val="28"/>
          <w:szCs w:val="28"/>
        </w:rPr>
        <w:t>;</w:t>
      </w:r>
    </w:p>
    <w:p w:rsidR="008432D3" w:rsidRPr="00250CB2" w:rsidRDefault="008432D3" w:rsidP="008432D3">
      <w:pPr>
        <w:ind w:firstLine="709"/>
        <w:jc w:val="both"/>
        <w:rPr>
          <w:sz w:val="28"/>
          <w:szCs w:val="28"/>
        </w:rPr>
      </w:pPr>
      <w:proofErr w:type="spellStart"/>
      <w:r w:rsidRPr="00250CB2">
        <w:rPr>
          <w:sz w:val="28"/>
          <w:szCs w:val="28"/>
        </w:rPr>
        <w:t>Т</w:t>
      </w:r>
      <w:r>
        <w:rPr>
          <w:sz w:val="28"/>
          <w:szCs w:val="28"/>
          <w:vertAlign w:val="subscript"/>
        </w:rPr>
        <w:t>м</w:t>
      </w:r>
      <w:proofErr w:type="spellEnd"/>
      <w:r w:rsidRPr="00250CB2">
        <w:rPr>
          <w:sz w:val="28"/>
          <w:szCs w:val="28"/>
        </w:rPr>
        <w:t xml:space="preserve"> – </w:t>
      </w:r>
      <w:r>
        <w:rPr>
          <w:sz w:val="28"/>
          <w:szCs w:val="28"/>
        </w:rPr>
        <w:t xml:space="preserve">продолжительность монтажа крана и его пробного </w:t>
      </w:r>
      <w:proofErr w:type="gramStart"/>
      <w:r>
        <w:rPr>
          <w:sz w:val="28"/>
          <w:szCs w:val="28"/>
        </w:rPr>
        <w:t>пуска,  в</w:t>
      </w:r>
      <w:proofErr w:type="gramEnd"/>
      <w:r>
        <w:rPr>
          <w:sz w:val="28"/>
          <w:szCs w:val="28"/>
        </w:rPr>
        <w:t xml:space="preserve"> ч</w:t>
      </w:r>
      <w:r w:rsidRPr="00250CB2">
        <w:rPr>
          <w:sz w:val="28"/>
          <w:szCs w:val="28"/>
        </w:rPr>
        <w:t>;</w:t>
      </w:r>
    </w:p>
    <w:p w:rsidR="008432D3" w:rsidRDefault="008432D3" w:rsidP="008432D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>
        <w:rPr>
          <w:sz w:val="28"/>
          <w:szCs w:val="28"/>
          <w:vertAlign w:val="subscript"/>
        </w:rPr>
        <w:t>м</w:t>
      </w:r>
      <w:r w:rsidRPr="00250CB2">
        <w:rPr>
          <w:sz w:val="28"/>
          <w:szCs w:val="28"/>
        </w:rPr>
        <w:t xml:space="preserve"> – </w:t>
      </w:r>
      <w:r>
        <w:rPr>
          <w:sz w:val="28"/>
          <w:szCs w:val="28"/>
        </w:rPr>
        <w:t>единовременные затраты на монтаж крана</w:t>
      </w:r>
      <w:r w:rsidRPr="00250CB2">
        <w:rPr>
          <w:sz w:val="28"/>
          <w:szCs w:val="28"/>
        </w:rPr>
        <w:t>;</w:t>
      </w:r>
    </w:p>
    <w:p w:rsidR="008432D3" w:rsidRDefault="008432D3" w:rsidP="008432D3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С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</m:t>
            </m:r>
          </m:sub>
        </m:sSub>
      </m:oMath>
      <w:r>
        <w:rPr>
          <w:sz w:val="28"/>
          <w:szCs w:val="28"/>
        </w:rPr>
        <w:t xml:space="preserve"> – единовременные затраты на транспортировку крана;</w:t>
      </w:r>
    </w:p>
    <w:p w:rsidR="008432D3" w:rsidRPr="00250CB2" w:rsidRDefault="008432D3" w:rsidP="008432D3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С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пп</m:t>
            </m:r>
          </m:sub>
        </m:sSub>
      </m:oMath>
      <w:r>
        <w:rPr>
          <w:sz w:val="28"/>
          <w:szCs w:val="28"/>
        </w:rPr>
        <w:t xml:space="preserve"> – единовременные затраты на пробный пуск;</w:t>
      </w:r>
    </w:p>
    <w:p w:rsidR="008432D3" w:rsidRDefault="008432D3" w:rsidP="008432D3">
      <w:pPr>
        <w:ind w:firstLine="709"/>
        <w:jc w:val="both"/>
        <w:rPr>
          <w:sz w:val="28"/>
          <w:szCs w:val="28"/>
        </w:rPr>
      </w:pPr>
      <w:r w:rsidRPr="00250CB2">
        <w:rPr>
          <w:sz w:val="28"/>
          <w:szCs w:val="28"/>
        </w:rPr>
        <w:t>Т</w:t>
      </w:r>
      <w:r w:rsidRPr="00250CB2">
        <w:rPr>
          <w:sz w:val="28"/>
          <w:szCs w:val="28"/>
          <w:vertAlign w:val="subscript"/>
        </w:rPr>
        <w:t xml:space="preserve">ар (4р) </w:t>
      </w:r>
      <w:r w:rsidRPr="00250CB2">
        <w:rPr>
          <w:sz w:val="28"/>
          <w:szCs w:val="28"/>
        </w:rPr>
        <w:t>– стоимость тарифной ставки для монтажника IV разряда;</w:t>
      </w:r>
    </w:p>
    <w:p w:rsidR="008432D3" w:rsidRDefault="008432D3" w:rsidP="008432D3">
      <w:pPr>
        <w:ind w:firstLine="709"/>
        <w:jc w:val="both"/>
        <w:rPr>
          <w:sz w:val="28"/>
          <w:szCs w:val="28"/>
        </w:rPr>
      </w:pPr>
      <w:r w:rsidRPr="00250CB2">
        <w:rPr>
          <w:sz w:val="28"/>
          <w:szCs w:val="28"/>
          <w:lang w:val="en-US"/>
        </w:rPr>
        <w:t>N</w:t>
      </w:r>
      <w:proofErr w:type="spellStart"/>
      <w:r>
        <w:rPr>
          <w:sz w:val="28"/>
          <w:szCs w:val="28"/>
          <w:vertAlign w:val="subscript"/>
        </w:rPr>
        <w:t>мк</w:t>
      </w:r>
      <w:proofErr w:type="spellEnd"/>
      <w:r w:rsidRPr="00250CB2">
        <w:rPr>
          <w:sz w:val="28"/>
          <w:szCs w:val="28"/>
        </w:rPr>
        <w:t xml:space="preserve"> – количество монтажников крана (=</w:t>
      </w:r>
      <w:r>
        <w:rPr>
          <w:sz w:val="28"/>
          <w:szCs w:val="28"/>
        </w:rPr>
        <w:t>3</w:t>
      </w:r>
      <w:r w:rsidRPr="00250CB2">
        <w:rPr>
          <w:sz w:val="28"/>
          <w:szCs w:val="28"/>
        </w:rPr>
        <w:t>)</w:t>
      </w:r>
      <w:r>
        <w:rPr>
          <w:sz w:val="28"/>
          <w:szCs w:val="28"/>
        </w:rPr>
        <w:t>;</w:t>
      </w:r>
    </w:p>
    <w:p w:rsidR="008432D3" w:rsidRDefault="008432D3" w:rsidP="008432D3">
      <w:pPr>
        <w:ind w:firstLine="709"/>
        <w:jc w:val="both"/>
        <w:rPr>
          <w:sz w:val="28"/>
          <w:szCs w:val="28"/>
        </w:rPr>
      </w:pPr>
      <w:proofErr w:type="spellStart"/>
      <w:r w:rsidRPr="00250CB2">
        <w:rPr>
          <w:sz w:val="28"/>
          <w:szCs w:val="28"/>
        </w:rPr>
        <w:t>t</w:t>
      </w:r>
      <w:r w:rsidRPr="00250CB2">
        <w:rPr>
          <w:sz w:val="28"/>
          <w:szCs w:val="28"/>
          <w:vertAlign w:val="subscript"/>
        </w:rPr>
        <w:t>см</w:t>
      </w:r>
      <w:proofErr w:type="spellEnd"/>
      <w:r>
        <w:rPr>
          <w:sz w:val="28"/>
          <w:szCs w:val="28"/>
        </w:rPr>
        <w:t xml:space="preserve"> = 8ч – продолжительность смены;</w:t>
      </w:r>
    </w:p>
    <w:p w:rsidR="008432D3" w:rsidRPr="00250CB2" w:rsidRDefault="008432D3" w:rsidP="008432D3">
      <w:pPr>
        <w:ind w:firstLine="709"/>
        <w:jc w:val="both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Т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т</m:t>
            </m:r>
          </m:sub>
        </m:sSub>
      </m:oMath>
      <w:r>
        <w:rPr>
          <w:sz w:val="28"/>
          <w:szCs w:val="28"/>
        </w:rPr>
        <w:t xml:space="preserve"> – неизбежные технологические и организационные перерывы в работе, связанные с производством других работ, в ч, равное 2;</w:t>
      </w:r>
    </w:p>
    <w:p w:rsidR="008432D3" w:rsidRDefault="008432D3" w:rsidP="008432D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Рассчитываем продолжительность монтажных работ для каждого из выбранных монтажных кранов.</w:t>
      </w:r>
    </w:p>
    <w:p w:rsidR="008432D3" w:rsidRDefault="008432D3"/>
    <w:sectPr w:rsidR="008432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AA8"/>
    <w:rsid w:val="001E2A3A"/>
    <w:rsid w:val="00777AA8"/>
    <w:rsid w:val="00843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BB446"/>
  <w15:chartTrackingRefBased/>
  <w15:docId w15:val="{986B3D12-B82B-4BFC-9F7C-2C37CB7B1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230</Words>
  <Characters>1317</Characters>
  <Application>Microsoft Office Word</Application>
  <DocSecurity>0</DocSecurity>
  <Lines>10</Lines>
  <Paragraphs>3</Paragraphs>
  <ScaleCrop>false</ScaleCrop>
  <Company>diakov.net</Company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2022-10-03T04:31:00Z</dcterms:created>
  <dcterms:modified xsi:type="dcterms:W3CDTF">2022-10-03T04:34:00Z</dcterms:modified>
</cp:coreProperties>
</file>